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50A92" w14:textId="77777777" w:rsidR="00B027AA" w:rsidRDefault="00B027AA" w:rsidP="00B027AA">
      <w:pPr>
        <w:jc w:val="center"/>
        <w:rPr>
          <w:rFonts w:ascii="Calibri" w:hAnsi="Calibri"/>
          <w:b/>
          <w:color w:val="FF0000"/>
          <w:sz w:val="32"/>
          <w:szCs w:val="36"/>
        </w:rPr>
      </w:pPr>
      <w:r w:rsidRPr="00A2001C">
        <w:rPr>
          <w:rFonts w:ascii="Calibri" w:hAnsi="Calibri"/>
          <w:b/>
          <w:color w:val="FF0000"/>
          <w:sz w:val="32"/>
          <w:szCs w:val="36"/>
        </w:rPr>
        <w:t xml:space="preserve">* * * * * MEDIA ALERT * * * * * </w:t>
      </w:r>
    </w:p>
    <w:p w14:paraId="64432A60" w14:textId="77777777" w:rsidR="008D741F" w:rsidRDefault="008D741F">
      <w:pPr>
        <w:pStyle w:val="Body"/>
        <w:spacing w:line="360" w:lineRule="auto"/>
        <w:rPr>
          <w:rFonts w:ascii="Times" w:eastAsia="Times" w:hAnsi="Times" w:cs="Times"/>
          <w:sz w:val="24"/>
          <w:szCs w:val="24"/>
        </w:rPr>
      </w:pPr>
    </w:p>
    <w:p w14:paraId="7FBD8C92" w14:textId="77777777" w:rsidR="00B027AA" w:rsidRDefault="00B027AA">
      <w:pPr>
        <w:pStyle w:val="Body"/>
        <w:spacing w:line="360" w:lineRule="auto"/>
        <w:rPr>
          <w:rFonts w:ascii="Times" w:eastAsia="Times" w:hAnsi="Times" w:cs="Times"/>
          <w:sz w:val="24"/>
          <w:szCs w:val="24"/>
        </w:rPr>
      </w:pPr>
    </w:p>
    <w:p w14:paraId="25C6CC3B" w14:textId="77777777" w:rsidR="008D741F" w:rsidRPr="00B027AA" w:rsidRDefault="00856999" w:rsidP="00B027AA">
      <w:pPr>
        <w:pStyle w:val="Body"/>
        <w:spacing w:line="276" w:lineRule="auto"/>
        <w:rPr>
          <w:rFonts w:ascii="Calibri" w:eastAsia="Times" w:hAnsi="Calibri" w:cs="Times"/>
          <w:sz w:val="24"/>
          <w:szCs w:val="24"/>
        </w:rPr>
      </w:pPr>
      <w:r w:rsidRPr="00B027AA">
        <w:rPr>
          <w:rFonts w:ascii="Calibri" w:hAnsi="Calibri"/>
          <w:sz w:val="24"/>
          <w:szCs w:val="24"/>
        </w:rPr>
        <w:t>“Hey, hey! What’s this I see? I thought this was a party. LET’S DANCE!”</w:t>
      </w:r>
    </w:p>
    <w:p w14:paraId="5695AB67" w14:textId="77777777" w:rsidR="008D741F" w:rsidRPr="00B027AA" w:rsidRDefault="008D741F" w:rsidP="00B027AA">
      <w:pPr>
        <w:pStyle w:val="Body"/>
        <w:spacing w:line="276" w:lineRule="auto"/>
        <w:rPr>
          <w:rFonts w:ascii="Calibri" w:eastAsia="Times" w:hAnsi="Calibri" w:cs="Times"/>
          <w:sz w:val="24"/>
          <w:szCs w:val="24"/>
        </w:rPr>
      </w:pPr>
    </w:p>
    <w:p w14:paraId="46DD828F" w14:textId="77777777" w:rsidR="008D741F" w:rsidRPr="00B027AA" w:rsidRDefault="00856999" w:rsidP="00B027AA">
      <w:pPr>
        <w:pStyle w:val="Body"/>
        <w:spacing w:line="276" w:lineRule="auto"/>
        <w:rPr>
          <w:rFonts w:ascii="Calibri" w:eastAsia="Times" w:hAnsi="Calibri" w:cs="Times"/>
          <w:sz w:val="24"/>
          <w:szCs w:val="24"/>
        </w:rPr>
      </w:pPr>
      <w:r w:rsidRPr="00B027AA">
        <w:rPr>
          <w:rFonts w:ascii="Calibri" w:hAnsi="Calibri"/>
          <w:sz w:val="24"/>
          <w:szCs w:val="24"/>
        </w:rPr>
        <w:t>You hear Ren! Get ready to cut loose and put on your dancing shoes because Footloose is coming to the Holly Theater!</w:t>
      </w:r>
    </w:p>
    <w:p w14:paraId="3AE67041" w14:textId="77777777" w:rsidR="008D741F" w:rsidRPr="00B027AA" w:rsidRDefault="008D741F" w:rsidP="00B027AA">
      <w:pPr>
        <w:pStyle w:val="Body"/>
        <w:spacing w:line="276" w:lineRule="auto"/>
        <w:rPr>
          <w:rFonts w:ascii="Calibri" w:eastAsia="Times" w:hAnsi="Calibri" w:cs="Times"/>
          <w:sz w:val="24"/>
          <w:szCs w:val="24"/>
        </w:rPr>
      </w:pPr>
    </w:p>
    <w:p w14:paraId="356D5251" w14:textId="77777777" w:rsidR="008D741F" w:rsidRPr="00B027AA" w:rsidRDefault="00856999" w:rsidP="00B027AA">
      <w:pPr>
        <w:pStyle w:val="Body"/>
        <w:spacing w:line="276" w:lineRule="auto"/>
        <w:rPr>
          <w:rFonts w:ascii="Calibri" w:eastAsia="Times" w:hAnsi="Calibri" w:cs="Times"/>
          <w:sz w:val="24"/>
          <w:szCs w:val="24"/>
        </w:rPr>
      </w:pPr>
      <w:r w:rsidRPr="00B027AA">
        <w:rPr>
          <w:rFonts w:ascii="Calibri" w:hAnsi="Calibri"/>
          <w:sz w:val="24"/>
          <w:szCs w:val="24"/>
        </w:rPr>
        <w:t>The excitement begins on July 10, so make sure you snag a ticket to this explosive musical online or at the ticket booth soon!</w:t>
      </w:r>
    </w:p>
    <w:p w14:paraId="3DFBCC10" w14:textId="77777777" w:rsidR="008D741F" w:rsidRPr="00B027AA" w:rsidRDefault="008D741F" w:rsidP="00B027AA">
      <w:pPr>
        <w:pStyle w:val="Body"/>
        <w:spacing w:line="276" w:lineRule="auto"/>
        <w:rPr>
          <w:rFonts w:ascii="Calibri" w:eastAsia="Times" w:hAnsi="Calibri" w:cs="Times"/>
          <w:sz w:val="24"/>
          <w:szCs w:val="24"/>
        </w:rPr>
      </w:pPr>
    </w:p>
    <w:p w14:paraId="7FD04518" w14:textId="77777777" w:rsidR="008D741F" w:rsidRPr="00B027AA" w:rsidRDefault="00856999" w:rsidP="00B027AA">
      <w:pPr>
        <w:pStyle w:val="Body"/>
        <w:spacing w:line="276" w:lineRule="auto"/>
        <w:rPr>
          <w:rFonts w:ascii="Calibri" w:eastAsia="Times" w:hAnsi="Calibri" w:cs="Times"/>
          <w:sz w:val="24"/>
          <w:szCs w:val="24"/>
        </w:rPr>
      </w:pPr>
      <w:r w:rsidRPr="00B027AA">
        <w:rPr>
          <w:rFonts w:ascii="Calibri" w:hAnsi="Calibri"/>
          <w:sz w:val="24"/>
          <w:szCs w:val="24"/>
        </w:rPr>
        <w:t xml:space="preserve">Set in the small, fictional town of </w:t>
      </w:r>
      <w:proofErr w:type="spellStart"/>
      <w:r w:rsidRPr="00B027AA">
        <w:rPr>
          <w:rFonts w:ascii="Calibri" w:hAnsi="Calibri"/>
          <w:sz w:val="24"/>
          <w:szCs w:val="24"/>
        </w:rPr>
        <w:t>Bomont</w:t>
      </w:r>
      <w:proofErr w:type="spellEnd"/>
      <w:r w:rsidRPr="00B027AA">
        <w:rPr>
          <w:rFonts w:ascii="Calibri" w:hAnsi="Calibri"/>
          <w:sz w:val="24"/>
          <w:szCs w:val="24"/>
        </w:rPr>
        <w:t>, Footloose is the story of a rebellious teenager, Ren McCormack who fights for his right to dance when he moves from Chicago. A tragic car accident left the farming town with a ban on dancing and rock music, and Ren encourages his fellow classmates to have their own prom and dance!</w:t>
      </w:r>
    </w:p>
    <w:p w14:paraId="73F7AE44" w14:textId="77777777" w:rsidR="008D741F" w:rsidRPr="00B027AA" w:rsidRDefault="008D741F" w:rsidP="00B027AA">
      <w:pPr>
        <w:pStyle w:val="Body"/>
        <w:spacing w:line="276" w:lineRule="auto"/>
        <w:rPr>
          <w:rFonts w:ascii="Calibri" w:eastAsia="Times" w:hAnsi="Calibri" w:cs="Times"/>
          <w:sz w:val="24"/>
          <w:szCs w:val="24"/>
        </w:rPr>
      </w:pPr>
    </w:p>
    <w:p w14:paraId="7FE54CFA" w14:textId="77777777" w:rsidR="008D741F" w:rsidRPr="00B027AA" w:rsidRDefault="00856999" w:rsidP="00B027AA">
      <w:pPr>
        <w:pStyle w:val="Body"/>
        <w:spacing w:line="276" w:lineRule="auto"/>
        <w:rPr>
          <w:rFonts w:ascii="Calibri" w:eastAsia="Times" w:hAnsi="Calibri" w:cs="Times"/>
          <w:sz w:val="24"/>
          <w:szCs w:val="24"/>
        </w:rPr>
      </w:pPr>
      <w:r w:rsidRPr="00B027AA">
        <w:rPr>
          <w:rFonts w:ascii="Calibri" w:hAnsi="Calibri"/>
          <w:sz w:val="24"/>
          <w:szCs w:val="24"/>
        </w:rPr>
        <w:t xml:space="preserve">Get transported back to the 80’s by the Holly’s musical director Leann Kinney with the infectious soundtrack featuring classics like “Let’s Hear It for the Boys”, “Holding Out for a Hero”, and Kenny </w:t>
      </w:r>
      <w:proofErr w:type="spellStart"/>
      <w:r w:rsidRPr="00B027AA">
        <w:rPr>
          <w:rFonts w:ascii="Calibri" w:hAnsi="Calibri"/>
          <w:sz w:val="24"/>
          <w:szCs w:val="24"/>
        </w:rPr>
        <w:t>Loggins</w:t>
      </w:r>
      <w:proofErr w:type="spellEnd"/>
      <w:r w:rsidRPr="00B027AA">
        <w:rPr>
          <w:rFonts w:ascii="Calibri" w:hAnsi="Calibri"/>
          <w:sz w:val="24"/>
          <w:szCs w:val="24"/>
        </w:rPr>
        <w:t xml:space="preserve">’ hit title track, “Footloose”. Your foot won’t stop </w:t>
      </w:r>
      <w:proofErr w:type="spellStart"/>
      <w:r w:rsidRPr="00B027AA">
        <w:rPr>
          <w:rFonts w:ascii="Calibri" w:hAnsi="Calibri"/>
          <w:sz w:val="24"/>
          <w:szCs w:val="24"/>
        </w:rPr>
        <w:t>tappin</w:t>
      </w:r>
      <w:proofErr w:type="spellEnd"/>
      <w:r w:rsidRPr="00B027AA">
        <w:rPr>
          <w:rFonts w:ascii="Calibri" w:hAnsi="Calibri"/>
          <w:sz w:val="24"/>
          <w:szCs w:val="24"/>
        </w:rPr>
        <w:t>’!</w:t>
      </w:r>
    </w:p>
    <w:p w14:paraId="1AC710C7" w14:textId="77777777" w:rsidR="008D741F" w:rsidRPr="00B027AA" w:rsidRDefault="008D741F" w:rsidP="00B027AA">
      <w:pPr>
        <w:pStyle w:val="Body"/>
        <w:spacing w:line="276" w:lineRule="auto"/>
        <w:rPr>
          <w:rFonts w:ascii="Calibri" w:eastAsia="Times" w:hAnsi="Calibri" w:cs="Times"/>
          <w:sz w:val="24"/>
          <w:szCs w:val="24"/>
        </w:rPr>
      </w:pPr>
    </w:p>
    <w:p w14:paraId="61DB62CE" w14:textId="77777777" w:rsidR="008D741F" w:rsidRPr="00B027AA" w:rsidRDefault="00856999" w:rsidP="00B027AA">
      <w:pPr>
        <w:pStyle w:val="Body"/>
        <w:spacing w:line="276" w:lineRule="auto"/>
        <w:rPr>
          <w:rFonts w:ascii="Calibri" w:eastAsia="Times" w:hAnsi="Calibri" w:cs="Times"/>
          <w:sz w:val="24"/>
          <w:szCs w:val="24"/>
        </w:rPr>
      </w:pPr>
      <w:r w:rsidRPr="00B027AA">
        <w:rPr>
          <w:rFonts w:ascii="Calibri" w:hAnsi="Calibri"/>
          <w:sz w:val="24"/>
          <w:szCs w:val="24"/>
        </w:rPr>
        <w:t xml:space="preserve">This energetic musical was originally brought to life by director Walter Bobbie and choreographer AC </w:t>
      </w:r>
      <w:proofErr w:type="spellStart"/>
      <w:r w:rsidRPr="00B027AA">
        <w:rPr>
          <w:rFonts w:ascii="Calibri" w:hAnsi="Calibri"/>
          <w:sz w:val="24"/>
          <w:szCs w:val="24"/>
        </w:rPr>
        <w:t>Ciulla</w:t>
      </w:r>
      <w:proofErr w:type="spellEnd"/>
      <w:r w:rsidRPr="00B027AA">
        <w:rPr>
          <w:rFonts w:ascii="Calibri" w:hAnsi="Calibri"/>
          <w:sz w:val="24"/>
          <w:szCs w:val="24"/>
        </w:rPr>
        <w:t xml:space="preserve">, and the reigns have officially been passed down to Holly choreographer </w:t>
      </w:r>
      <w:proofErr w:type="spellStart"/>
      <w:r w:rsidRPr="00B027AA">
        <w:rPr>
          <w:rFonts w:ascii="Calibri" w:hAnsi="Calibri"/>
          <w:sz w:val="24"/>
          <w:szCs w:val="24"/>
        </w:rPr>
        <w:t>Laurin</w:t>
      </w:r>
      <w:proofErr w:type="spellEnd"/>
      <w:r w:rsidRPr="00B027AA">
        <w:rPr>
          <w:rFonts w:ascii="Calibri" w:hAnsi="Calibri"/>
          <w:sz w:val="24"/>
          <w:szCs w:val="24"/>
        </w:rPr>
        <w:t xml:space="preserve"> Dunleavy and co-directors Jamie and Valerie </w:t>
      </w:r>
      <w:proofErr w:type="spellStart"/>
      <w:r w:rsidRPr="00B027AA">
        <w:rPr>
          <w:rFonts w:ascii="Calibri" w:hAnsi="Calibri"/>
          <w:sz w:val="24"/>
          <w:szCs w:val="24"/>
        </w:rPr>
        <w:t>Fambrough</w:t>
      </w:r>
      <w:proofErr w:type="spellEnd"/>
      <w:r w:rsidRPr="00B027AA">
        <w:rPr>
          <w:rFonts w:ascii="Calibri" w:hAnsi="Calibri"/>
          <w:sz w:val="24"/>
          <w:szCs w:val="24"/>
        </w:rPr>
        <w:t>.</w:t>
      </w:r>
    </w:p>
    <w:p w14:paraId="386A61BD" w14:textId="77777777" w:rsidR="008D741F" w:rsidRPr="00B027AA" w:rsidRDefault="008D741F" w:rsidP="00B027AA">
      <w:pPr>
        <w:pStyle w:val="Body"/>
        <w:spacing w:line="276" w:lineRule="auto"/>
        <w:rPr>
          <w:rFonts w:ascii="Calibri" w:eastAsia="Times" w:hAnsi="Calibri" w:cs="Times"/>
          <w:sz w:val="24"/>
          <w:szCs w:val="24"/>
        </w:rPr>
      </w:pPr>
    </w:p>
    <w:p w14:paraId="64344E86" w14:textId="77777777" w:rsidR="008D741F" w:rsidRPr="00B027AA" w:rsidRDefault="00856999" w:rsidP="00B027AA">
      <w:pPr>
        <w:pStyle w:val="Body"/>
        <w:spacing w:line="276" w:lineRule="auto"/>
        <w:rPr>
          <w:rFonts w:ascii="Calibri" w:eastAsia="Times" w:hAnsi="Calibri" w:cs="Times"/>
          <w:sz w:val="24"/>
          <w:szCs w:val="24"/>
        </w:rPr>
      </w:pPr>
      <w:r w:rsidRPr="00B027AA">
        <w:rPr>
          <w:rFonts w:ascii="Calibri" w:hAnsi="Calibri"/>
          <w:sz w:val="24"/>
          <w:szCs w:val="24"/>
        </w:rPr>
        <w:t xml:space="preserve">We at the Holly invite you to pull up a chair, grab a drink and rock out to this iconic American classic. </w:t>
      </w:r>
    </w:p>
    <w:p w14:paraId="45B553BB" w14:textId="77777777" w:rsidR="00B027AA" w:rsidRDefault="00B027AA" w:rsidP="00B027AA">
      <w:pPr>
        <w:pStyle w:val="Body"/>
        <w:spacing w:line="276" w:lineRule="auto"/>
        <w:rPr>
          <w:rFonts w:ascii="Calibri" w:hAnsi="Calibri"/>
          <w:sz w:val="24"/>
          <w:szCs w:val="24"/>
        </w:rPr>
      </w:pPr>
    </w:p>
    <w:p w14:paraId="5859F9BC" w14:textId="77777777" w:rsidR="008D741F" w:rsidRPr="00B027AA" w:rsidRDefault="00856999" w:rsidP="00B027AA">
      <w:pPr>
        <w:pStyle w:val="Body"/>
        <w:spacing w:line="276" w:lineRule="auto"/>
        <w:rPr>
          <w:rFonts w:ascii="Calibri" w:eastAsia="Times" w:hAnsi="Calibri" w:cs="Times"/>
          <w:sz w:val="24"/>
          <w:szCs w:val="24"/>
        </w:rPr>
      </w:pPr>
      <w:bookmarkStart w:id="0" w:name="_GoBack"/>
      <w:bookmarkEnd w:id="0"/>
      <w:r w:rsidRPr="00B027AA">
        <w:rPr>
          <w:rFonts w:ascii="Calibri" w:hAnsi="Calibri"/>
          <w:sz w:val="24"/>
          <w:szCs w:val="24"/>
        </w:rPr>
        <w:t>July 10 — 26, 2015 (</w:t>
      </w:r>
      <w:proofErr w:type="spellStart"/>
      <w:r w:rsidRPr="00B027AA">
        <w:rPr>
          <w:rFonts w:ascii="Calibri" w:hAnsi="Calibri"/>
          <w:sz w:val="24"/>
          <w:szCs w:val="24"/>
        </w:rPr>
        <w:t>Showtimes</w:t>
      </w:r>
      <w:proofErr w:type="spellEnd"/>
      <w:r w:rsidRPr="00B027AA">
        <w:rPr>
          <w:rFonts w:ascii="Calibri" w:hAnsi="Calibri"/>
          <w:sz w:val="24"/>
          <w:szCs w:val="24"/>
        </w:rPr>
        <w:t xml:space="preserve"> Fri &amp; at 8pm and special Sun Matinees at 2pm)</w:t>
      </w:r>
    </w:p>
    <w:p w14:paraId="0ECE821C" w14:textId="77777777" w:rsidR="00B027AA" w:rsidRDefault="00B027AA" w:rsidP="00B027AA">
      <w:pPr>
        <w:pStyle w:val="Body"/>
        <w:spacing w:line="276" w:lineRule="auto"/>
        <w:rPr>
          <w:rFonts w:ascii="Calibri" w:hAnsi="Calibri"/>
          <w:sz w:val="24"/>
          <w:szCs w:val="24"/>
        </w:rPr>
      </w:pPr>
    </w:p>
    <w:p w14:paraId="2362135D" w14:textId="77777777" w:rsidR="008D741F" w:rsidRPr="00B027AA" w:rsidRDefault="00856999" w:rsidP="00B027AA">
      <w:pPr>
        <w:pStyle w:val="Body"/>
        <w:spacing w:line="360" w:lineRule="auto"/>
        <w:rPr>
          <w:rFonts w:ascii="Calibri" w:eastAsia="Times" w:hAnsi="Calibri" w:cs="Times"/>
          <w:sz w:val="24"/>
          <w:szCs w:val="24"/>
        </w:rPr>
      </w:pPr>
      <w:r w:rsidRPr="00B027AA">
        <w:rPr>
          <w:rFonts w:ascii="Calibri" w:hAnsi="Calibri"/>
          <w:sz w:val="24"/>
          <w:szCs w:val="24"/>
        </w:rPr>
        <w:t xml:space="preserve">For more information, visit </w:t>
      </w:r>
      <w:hyperlink r:id="rId6" w:history="1">
        <w:r w:rsidRPr="00B027AA">
          <w:rPr>
            <w:rStyle w:val="Hyperlink0"/>
            <w:rFonts w:ascii="Calibri" w:hAnsi="Calibri"/>
            <w:sz w:val="24"/>
            <w:szCs w:val="24"/>
          </w:rPr>
          <w:t>www.hollytheater.com</w:t>
        </w:r>
      </w:hyperlink>
    </w:p>
    <w:p w14:paraId="048D8A31" w14:textId="77777777" w:rsidR="008D741F" w:rsidRPr="00B027AA" w:rsidRDefault="00856999" w:rsidP="00B027AA">
      <w:pPr>
        <w:pStyle w:val="Body"/>
        <w:spacing w:line="360" w:lineRule="auto"/>
        <w:rPr>
          <w:rFonts w:ascii="Calibri" w:eastAsia="Times" w:hAnsi="Calibri" w:cs="Times"/>
          <w:sz w:val="24"/>
          <w:szCs w:val="24"/>
        </w:rPr>
      </w:pPr>
      <w:r w:rsidRPr="00B027AA">
        <w:rPr>
          <w:rFonts w:ascii="Calibri" w:hAnsi="Calibri"/>
          <w:sz w:val="24"/>
          <w:szCs w:val="24"/>
        </w:rPr>
        <w:t>The Historic Holly Theater</w:t>
      </w:r>
    </w:p>
    <w:p w14:paraId="44FB1E24" w14:textId="77777777" w:rsidR="008D741F" w:rsidRPr="00B027AA" w:rsidRDefault="00856999" w:rsidP="00B027AA">
      <w:pPr>
        <w:pStyle w:val="Body"/>
        <w:spacing w:line="360" w:lineRule="auto"/>
        <w:rPr>
          <w:rFonts w:ascii="Calibri" w:eastAsia="Times" w:hAnsi="Calibri" w:cs="Times"/>
          <w:sz w:val="24"/>
          <w:szCs w:val="24"/>
        </w:rPr>
      </w:pPr>
      <w:r w:rsidRPr="00B027AA">
        <w:rPr>
          <w:rFonts w:ascii="Calibri" w:hAnsi="Calibri"/>
          <w:sz w:val="24"/>
          <w:szCs w:val="24"/>
        </w:rPr>
        <w:t>69 West Main Street Dahlonega, Ga. 30533</w:t>
      </w:r>
    </w:p>
    <w:p w14:paraId="70C02896" w14:textId="77777777" w:rsidR="008D741F" w:rsidRPr="00B027AA" w:rsidRDefault="00856999" w:rsidP="00B027AA">
      <w:pPr>
        <w:pStyle w:val="Body"/>
        <w:spacing w:line="360" w:lineRule="auto"/>
        <w:rPr>
          <w:rFonts w:ascii="Calibri" w:hAnsi="Calibri"/>
        </w:rPr>
      </w:pPr>
      <w:r w:rsidRPr="00B027AA">
        <w:rPr>
          <w:rFonts w:ascii="Calibri" w:hAnsi="Calibri"/>
          <w:sz w:val="24"/>
          <w:szCs w:val="24"/>
        </w:rPr>
        <w:t>706-864-3759</w:t>
      </w:r>
    </w:p>
    <w:sectPr w:rsidR="008D741F" w:rsidRPr="00B027AA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2BAD8" w14:textId="77777777" w:rsidR="00322F0E" w:rsidRDefault="00322F0E">
      <w:r>
        <w:separator/>
      </w:r>
    </w:p>
  </w:endnote>
  <w:endnote w:type="continuationSeparator" w:id="0">
    <w:p w14:paraId="78F30DA9" w14:textId="77777777" w:rsidR="00322F0E" w:rsidRDefault="0032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A3E91" w14:textId="77777777" w:rsidR="008D741F" w:rsidRDefault="008D741F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0C2EC" w14:textId="77777777" w:rsidR="00322F0E" w:rsidRDefault="00322F0E">
      <w:r>
        <w:separator/>
      </w:r>
    </w:p>
  </w:footnote>
  <w:footnote w:type="continuationSeparator" w:id="0">
    <w:p w14:paraId="216D2A6C" w14:textId="77777777" w:rsidR="00322F0E" w:rsidRDefault="00322F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F34A8" w14:textId="77777777" w:rsidR="008D741F" w:rsidRDefault="008D741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1F"/>
    <w:rsid w:val="00322F0E"/>
    <w:rsid w:val="007B1DB3"/>
    <w:rsid w:val="00856999"/>
    <w:rsid w:val="008D741F"/>
    <w:rsid w:val="00B0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B7791"/>
  <w15:docId w15:val="{1F4A29D3-6C0B-47EF-A7C6-3853D1D5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hollytheater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Georgia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Rifenburg</dc:creator>
  <cp:lastModifiedBy>Melinda moss</cp:lastModifiedBy>
  <cp:revision>2</cp:revision>
  <dcterms:created xsi:type="dcterms:W3CDTF">2015-08-27T20:47:00Z</dcterms:created>
  <dcterms:modified xsi:type="dcterms:W3CDTF">2015-08-27T20:47:00Z</dcterms:modified>
</cp:coreProperties>
</file>